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5D" w:rsidRDefault="0083785D" w:rsidP="0083785D">
      <w:pPr>
        <w:jc w:val="right"/>
      </w:pPr>
      <w:r>
        <w:t>Załącznik nr 2</w:t>
      </w:r>
    </w:p>
    <w:p w:rsidR="0083785D" w:rsidRDefault="0083785D" w:rsidP="0083785D">
      <w:pPr>
        <w:jc w:val="right"/>
      </w:pPr>
      <w:r>
        <w:t>Do zgłoszenia loterii fantowej</w:t>
      </w:r>
    </w:p>
    <w:p w:rsidR="0083785D" w:rsidRDefault="0083785D" w:rsidP="0083785D"/>
    <w:p w:rsidR="0083785D" w:rsidRDefault="0083785D" w:rsidP="0083785D">
      <w:pPr>
        <w:pStyle w:val="Nagwek1"/>
        <w:spacing w:before="0" w:after="0" w:line="288" w:lineRule="auto"/>
        <w:jc w:val="center"/>
        <w:rPr>
          <w:rFonts w:ascii="Times New Roman" w:hAnsi="Times New Roman" w:cs="Times New Roman"/>
          <w:sz w:val="24"/>
          <w:szCs w:val="24"/>
        </w:rPr>
      </w:pPr>
    </w:p>
    <w:p w:rsidR="0083785D" w:rsidRDefault="0083785D" w:rsidP="0083785D">
      <w:pPr>
        <w:pStyle w:val="Nagwek1"/>
        <w:spacing w:before="0" w:after="0" w:line="288" w:lineRule="auto"/>
        <w:jc w:val="center"/>
        <w:rPr>
          <w:rFonts w:ascii="Times New Roman" w:hAnsi="Times New Roman" w:cs="Times New Roman"/>
          <w:sz w:val="24"/>
          <w:szCs w:val="24"/>
        </w:rPr>
      </w:pPr>
      <w:r>
        <w:rPr>
          <w:rFonts w:ascii="Times New Roman" w:hAnsi="Times New Roman" w:cs="Times New Roman"/>
          <w:sz w:val="24"/>
          <w:szCs w:val="24"/>
        </w:rPr>
        <w:t>Regulamin loterii fantowej</w:t>
      </w:r>
    </w:p>
    <w:p w:rsidR="0083785D" w:rsidRDefault="0083785D" w:rsidP="0083785D">
      <w:pPr>
        <w:pStyle w:val="Nagwek1"/>
        <w:spacing w:before="0" w:after="0" w:line="288" w:lineRule="auto"/>
        <w:rPr>
          <w:rFonts w:ascii="Times New Roman" w:hAnsi="Times New Roman" w:cs="Times New Roman"/>
          <w:sz w:val="24"/>
          <w:szCs w:val="24"/>
        </w:rPr>
      </w:pPr>
    </w:p>
    <w:p w:rsidR="0083785D" w:rsidRDefault="0083785D" w:rsidP="0083785D">
      <w:pPr>
        <w:pStyle w:val="Nagwek1"/>
        <w:spacing w:before="0" w:after="0" w:line="288"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val="0"/>
          <w:color w:val="000000"/>
          <w:sz w:val="24"/>
          <w:szCs w:val="24"/>
        </w:rPr>
        <w:t xml:space="preserve">Nazwa loterii fantowej </w:t>
      </w:r>
    </w:p>
    <w:p w:rsidR="0083785D" w:rsidRPr="00606BF9" w:rsidRDefault="0083785D" w:rsidP="0083785D">
      <w:pPr>
        <w:shd w:val="clear" w:color="auto" w:fill="FFFFFF"/>
        <w:spacing w:line="288" w:lineRule="auto"/>
        <w:jc w:val="both"/>
        <w:rPr>
          <w:b/>
        </w:rPr>
      </w:pPr>
      <w:r>
        <w:rPr>
          <w:color w:val="000000"/>
        </w:rPr>
        <w:t>Loteria fantowa, zwana dalej „</w:t>
      </w:r>
      <w:r>
        <w:rPr>
          <w:b/>
          <w:color w:val="000000"/>
        </w:rPr>
        <w:t>loterią”,</w:t>
      </w:r>
      <w:r>
        <w:rPr>
          <w:color w:val="000000"/>
        </w:rPr>
        <w:t xml:space="preserve"> będzie prowadzona pod nazwą „</w:t>
      </w:r>
      <w:r w:rsidRPr="00606BF9">
        <w:rPr>
          <w:b/>
          <w:color w:val="000000"/>
        </w:rPr>
        <w:t>Pielgrzymuj do źródła wiary”</w:t>
      </w:r>
    </w:p>
    <w:p w:rsidR="0083785D" w:rsidRDefault="0083785D" w:rsidP="0083785D">
      <w:pPr>
        <w:shd w:val="clear" w:color="auto" w:fill="FFFFFF"/>
        <w:tabs>
          <w:tab w:val="left" w:pos="379"/>
        </w:tabs>
        <w:spacing w:line="288" w:lineRule="auto"/>
        <w:jc w:val="both"/>
        <w:rPr>
          <w:b/>
          <w:bCs/>
          <w:color w:val="000000"/>
        </w:rPr>
      </w:pPr>
    </w:p>
    <w:p w:rsidR="0083785D" w:rsidRDefault="0083785D" w:rsidP="0083785D">
      <w:pPr>
        <w:shd w:val="clear" w:color="auto" w:fill="FFFFFF"/>
        <w:tabs>
          <w:tab w:val="left" w:pos="379"/>
        </w:tabs>
        <w:spacing w:line="288" w:lineRule="auto"/>
        <w:jc w:val="both"/>
      </w:pPr>
      <w:r>
        <w:rPr>
          <w:b/>
          <w:bCs/>
          <w:color w:val="000000"/>
        </w:rPr>
        <w:t>2.  Nazwa podmiotu organizującego loterię fantową</w:t>
      </w:r>
    </w:p>
    <w:p w:rsidR="0083785D" w:rsidRDefault="0083785D" w:rsidP="0083785D">
      <w:pPr>
        <w:shd w:val="clear" w:color="auto" w:fill="FFFFFF"/>
        <w:spacing w:line="288" w:lineRule="auto"/>
        <w:jc w:val="both"/>
        <w:rPr>
          <w:b/>
          <w:bCs/>
          <w:color w:val="000000"/>
        </w:rPr>
      </w:pPr>
      <w:r>
        <w:rPr>
          <w:color w:val="000000"/>
        </w:rPr>
        <w:t>Organizatorem loterii, zwanym dalej „</w:t>
      </w:r>
      <w:r>
        <w:rPr>
          <w:b/>
          <w:color w:val="000000"/>
        </w:rPr>
        <w:t xml:space="preserve">Organizatorem” </w:t>
      </w:r>
      <w:r>
        <w:rPr>
          <w:color w:val="000000"/>
        </w:rPr>
        <w:t xml:space="preserve">jest „Fundacja Dzieło św. Jakuba </w:t>
      </w:r>
      <w:r w:rsidRPr="00734FAB">
        <w:rPr>
          <w:color w:val="000000"/>
        </w:rPr>
        <w:t>wpisana do rejestru przedsiębiorców Krajowego Rejestru Sądowego prowadzonego przez Sąd Rejonowy Szczecin-Centrum w  Szczecinie, XIII Wydział Gospodarczy Krajowego Rejestru Sądowego pod numerem 0000440943 ,posiadająca NIP: 8513166773 oraz numer statystyczny REGON  321313199</w:t>
      </w:r>
      <w:r>
        <w:rPr>
          <w:color w:val="000000"/>
        </w:rPr>
        <w:t>.</w:t>
      </w:r>
    </w:p>
    <w:p w:rsidR="0083785D" w:rsidRDefault="0083785D" w:rsidP="0083785D">
      <w:pPr>
        <w:shd w:val="clear" w:color="auto" w:fill="FFFFFF"/>
        <w:tabs>
          <w:tab w:val="left" w:pos="379"/>
        </w:tabs>
        <w:spacing w:line="288" w:lineRule="auto"/>
        <w:jc w:val="both"/>
      </w:pPr>
      <w:r>
        <w:rPr>
          <w:b/>
          <w:bCs/>
          <w:color w:val="000000"/>
        </w:rPr>
        <w:t xml:space="preserve">3.  Nazwa organu przyjmującego zgłoszenie </w:t>
      </w:r>
    </w:p>
    <w:p w:rsidR="0083785D" w:rsidRPr="001904C9" w:rsidRDefault="0083785D" w:rsidP="0083785D">
      <w:pPr>
        <w:shd w:val="clear" w:color="auto" w:fill="FFFFFF"/>
        <w:spacing w:line="288" w:lineRule="auto"/>
        <w:jc w:val="both"/>
      </w:pPr>
      <w:r w:rsidRPr="001904C9">
        <w:t xml:space="preserve">Organizator loterii dokonał jej zgłoszenia </w:t>
      </w:r>
      <w:r>
        <w:t>Naczelnikowi Urzędu Celno-Skarbowego</w:t>
      </w:r>
      <w:r w:rsidRPr="001904C9">
        <w:t xml:space="preserve"> w </w:t>
      </w:r>
      <w:r>
        <w:t>Szczecinie</w:t>
      </w:r>
    </w:p>
    <w:p w:rsidR="0083785D" w:rsidRPr="001904C9" w:rsidRDefault="0083785D" w:rsidP="0083785D">
      <w:pPr>
        <w:shd w:val="clear" w:color="auto" w:fill="FFFFFF"/>
        <w:tabs>
          <w:tab w:val="left" w:pos="379"/>
        </w:tabs>
        <w:spacing w:line="288" w:lineRule="auto"/>
        <w:jc w:val="both"/>
        <w:rPr>
          <w:b/>
          <w:bCs/>
          <w:color w:val="000000"/>
        </w:rPr>
      </w:pPr>
    </w:p>
    <w:p w:rsidR="0083785D" w:rsidRPr="001904C9" w:rsidRDefault="0083785D" w:rsidP="0083785D">
      <w:pPr>
        <w:shd w:val="clear" w:color="auto" w:fill="FFFFFF"/>
        <w:tabs>
          <w:tab w:val="left" w:pos="379"/>
        </w:tabs>
        <w:spacing w:line="288" w:lineRule="auto"/>
        <w:jc w:val="both"/>
      </w:pPr>
      <w:r w:rsidRPr="001904C9">
        <w:rPr>
          <w:b/>
          <w:bCs/>
          <w:color w:val="000000"/>
        </w:rPr>
        <w:t>4.  Podstawa prawna</w:t>
      </w:r>
    </w:p>
    <w:p w:rsidR="0083785D" w:rsidRDefault="0083785D" w:rsidP="0083785D">
      <w:pPr>
        <w:shd w:val="clear" w:color="auto" w:fill="FFFFFF"/>
        <w:spacing w:line="288" w:lineRule="auto"/>
        <w:jc w:val="both"/>
      </w:pPr>
      <w:r w:rsidRPr="001904C9">
        <w:t>Loteria prowadzona jest na podstawie ustawy z dnia 19 listopada 2009 r. o grach hazardowych (</w:t>
      </w:r>
      <w:r>
        <w:t>Dz. U. z 2016, poz. 471</w:t>
      </w:r>
      <w:r w:rsidRPr="001904C9">
        <w:t>).</w:t>
      </w:r>
    </w:p>
    <w:p w:rsidR="0083785D" w:rsidRDefault="0083785D" w:rsidP="0083785D">
      <w:pPr>
        <w:shd w:val="clear" w:color="auto" w:fill="FFFFFF"/>
        <w:tabs>
          <w:tab w:val="left" w:pos="379"/>
        </w:tabs>
        <w:spacing w:line="288" w:lineRule="auto"/>
        <w:jc w:val="both"/>
        <w:rPr>
          <w:b/>
          <w:bCs/>
          <w:color w:val="000000"/>
        </w:rPr>
      </w:pPr>
    </w:p>
    <w:p w:rsidR="0083785D" w:rsidRDefault="0083785D" w:rsidP="0083785D">
      <w:pPr>
        <w:shd w:val="clear" w:color="auto" w:fill="FFFFFF"/>
        <w:tabs>
          <w:tab w:val="left" w:pos="379"/>
        </w:tabs>
        <w:spacing w:line="288" w:lineRule="auto"/>
        <w:jc w:val="both"/>
      </w:pPr>
      <w:r>
        <w:rPr>
          <w:b/>
          <w:bCs/>
          <w:color w:val="000000"/>
        </w:rPr>
        <w:t>5.  Zasięg loterii fantowej</w:t>
      </w:r>
    </w:p>
    <w:p w:rsidR="0083785D" w:rsidRDefault="0083785D" w:rsidP="0083785D">
      <w:pPr>
        <w:shd w:val="clear" w:color="auto" w:fill="FFFFFF"/>
        <w:spacing w:line="288" w:lineRule="auto"/>
        <w:jc w:val="both"/>
      </w:pPr>
      <w:r>
        <w:rPr>
          <w:color w:val="000000"/>
        </w:rPr>
        <w:t>Loteria organizowana jest na terenie/obszarze Jarmarku Jakubowego (Szczecin, Pl. Św. Jakuba, Pl. Orła Białego).</w:t>
      </w:r>
    </w:p>
    <w:p w:rsidR="0083785D" w:rsidRDefault="0083785D" w:rsidP="0083785D">
      <w:pPr>
        <w:shd w:val="clear" w:color="auto" w:fill="FFFFFF"/>
        <w:tabs>
          <w:tab w:val="left" w:pos="379"/>
        </w:tabs>
        <w:spacing w:line="288" w:lineRule="auto"/>
        <w:jc w:val="both"/>
        <w:rPr>
          <w:b/>
          <w:bCs/>
          <w:color w:val="000000"/>
        </w:rPr>
      </w:pPr>
    </w:p>
    <w:p w:rsidR="0083785D" w:rsidRPr="001904C9" w:rsidRDefault="0083785D" w:rsidP="0083785D">
      <w:pPr>
        <w:shd w:val="clear" w:color="auto" w:fill="FFFFFF"/>
        <w:tabs>
          <w:tab w:val="left" w:pos="379"/>
        </w:tabs>
        <w:spacing w:line="288" w:lineRule="auto"/>
        <w:jc w:val="both"/>
      </w:pPr>
      <w:r>
        <w:rPr>
          <w:b/>
          <w:bCs/>
          <w:color w:val="000000"/>
        </w:rPr>
        <w:t xml:space="preserve">6.  Cel, na który przeznacza się dochód z </w:t>
      </w:r>
      <w:r w:rsidRPr="001904C9">
        <w:rPr>
          <w:b/>
          <w:bCs/>
          <w:color w:val="000000"/>
        </w:rPr>
        <w:t>loterii fantowej</w:t>
      </w:r>
    </w:p>
    <w:p w:rsidR="0083785D" w:rsidRPr="001904C9" w:rsidRDefault="0083785D" w:rsidP="0083785D">
      <w:pPr>
        <w:shd w:val="clear" w:color="auto" w:fill="FFFFFF"/>
        <w:spacing w:line="288" w:lineRule="auto"/>
        <w:jc w:val="both"/>
      </w:pPr>
      <w:r w:rsidRPr="001904C9">
        <w:t xml:space="preserve">Dochód z loterii zostanie w całości przeznaczony na </w:t>
      </w:r>
      <w:r>
        <w:t>działalność świetlicy dla dzieci w Korytowie.</w:t>
      </w:r>
    </w:p>
    <w:p w:rsidR="0083785D" w:rsidRPr="001904C9" w:rsidRDefault="0083785D" w:rsidP="0083785D">
      <w:pPr>
        <w:shd w:val="clear" w:color="auto" w:fill="FFFFFF"/>
        <w:spacing w:line="288" w:lineRule="auto"/>
        <w:jc w:val="both"/>
        <w:rPr>
          <w:bCs/>
          <w:color w:val="000000"/>
        </w:rPr>
      </w:pPr>
    </w:p>
    <w:p w:rsidR="0083785D" w:rsidRPr="001904C9" w:rsidRDefault="0083785D" w:rsidP="0083785D">
      <w:pPr>
        <w:shd w:val="clear" w:color="auto" w:fill="FFFFFF"/>
        <w:spacing w:line="288" w:lineRule="auto"/>
        <w:jc w:val="both"/>
      </w:pPr>
      <w:r w:rsidRPr="001904C9">
        <w:rPr>
          <w:b/>
          <w:bCs/>
          <w:color w:val="000000"/>
        </w:rPr>
        <w:t>7.  Czas trwania loterii fantowej</w:t>
      </w:r>
    </w:p>
    <w:p w:rsidR="0083785D" w:rsidRPr="001904C9" w:rsidRDefault="006D544B" w:rsidP="0083785D">
      <w:pPr>
        <w:shd w:val="clear" w:color="auto" w:fill="FFFFFF"/>
        <w:spacing w:line="288" w:lineRule="auto"/>
        <w:jc w:val="both"/>
      </w:pPr>
      <w:r>
        <w:rPr>
          <w:color w:val="000000"/>
        </w:rPr>
        <w:t>Loteria rozpocznie się w dniu 25</w:t>
      </w:r>
      <w:r w:rsidR="0083785D">
        <w:rPr>
          <w:color w:val="000000"/>
        </w:rPr>
        <w:t xml:space="preserve">.07.2019 </w:t>
      </w:r>
      <w:r w:rsidR="0083785D" w:rsidRPr="001904C9">
        <w:rPr>
          <w:color w:val="000000"/>
        </w:rPr>
        <w:t xml:space="preserve"> i zakończy się w dniu </w:t>
      </w:r>
      <w:r w:rsidR="0083785D">
        <w:rPr>
          <w:color w:val="000000"/>
        </w:rPr>
        <w:t>28.07.2019.</w:t>
      </w:r>
    </w:p>
    <w:p w:rsidR="0083785D" w:rsidRPr="001904C9" w:rsidRDefault="0083785D" w:rsidP="0083785D">
      <w:pPr>
        <w:shd w:val="clear" w:color="auto" w:fill="FFFFFF"/>
        <w:spacing w:line="288" w:lineRule="auto"/>
        <w:jc w:val="both"/>
        <w:rPr>
          <w:b/>
          <w:bCs/>
          <w:color w:val="000000"/>
        </w:rPr>
      </w:pPr>
    </w:p>
    <w:p w:rsidR="0083785D" w:rsidRPr="001904C9" w:rsidRDefault="0083785D" w:rsidP="0083785D">
      <w:pPr>
        <w:shd w:val="clear" w:color="auto" w:fill="FFFFFF"/>
        <w:spacing w:line="288" w:lineRule="auto"/>
        <w:jc w:val="both"/>
        <w:rPr>
          <w:b/>
          <w:bCs/>
          <w:color w:val="000000"/>
        </w:rPr>
      </w:pPr>
      <w:r w:rsidRPr="001904C9">
        <w:rPr>
          <w:b/>
          <w:bCs/>
          <w:color w:val="000000"/>
        </w:rPr>
        <w:t>8.  Informacja dotycząca liczby kuponów</w:t>
      </w:r>
      <w:r>
        <w:rPr>
          <w:b/>
          <w:bCs/>
          <w:color w:val="000000"/>
        </w:rPr>
        <w:t xml:space="preserve"> loteryjnych</w:t>
      </w:r>
      <w:r w:rsidRPr="001904C9">
        <w:rPr>
          <w:b/>
          <w:bCs/>
          <w:color w:val="000000"/>
        </w:rPr>
        <w:t xml:space="preserve"> przeznaczonych do sprzedaży w ramach loterii</w:t>
      </w:r>
    </w:p>
    <w:p w:rsidR="0083785D" w:rsidRPr="001904C9" w:rsidRDefault="0083785D" w:rsidP="0083785D">
      <w:pPr>
        <w:shd w:val="clear" w:color="auto" w:fill="FFFFFF"/>
        <w:tabs>
          <w:tab w:val="left" w:pos="163"/>
        </w:tabs>
        <w:spacing w:line="288" w:lineRule="auto"/>
        <w:jc w:val="both"/>
      </w:pPr>
      <w:r w:rsidRPr="001904C9">
        <w:rPr>
          <w:color w:val="000000"/>
        </w:rPr>
        <w:t>1. Loteria obejmuje sprzedaż kuponów</w:t>
      </w:r>
      <w:r w:rsidRPr="001904C9">
        <w:t xml:space="preserve"> </w:t>
      </w:r>
      <w:r w:rsidRPr="001904C9">
        <w:rPr>
          <w:color w:val="000000"/>
        </w:rPr>
        <w:t xml:space="preserve">loteryjnych uprawniających do wzięcia udziału w loterii. </w:t>
      </w:r>
    </w:p>
    <w:p w:rsidR="0083785D" w:rsidRDefault="0083785D" w:rsidP="0083785D">
      <w:pPr>
        <w:shd w:val="clear" w:color="auto" w:fill="FFFFFF"/>
        <w:spacing w:line="288" w:lineRule="auto"/>
        <w:jc w:val="both"/>
        <w:rPr>
          <w:color w:val="000000"/>
        </w:rPr>
      </w:pPr>
      <w:r w:rsidRPr="001904C9">
        <w:rPr>
          <w:color w:val="000000"/>
        </w:rPr>
        <w:t xml:space="preserve">2. Organizator przewiduje sprzedaż </w:t>
      </w:r>
      <w:r>
        <w:rPr>
          <w:color w:val="000000"/>
        </w:rPr>
        <w:t>700</w:t>
      </w:r>
      <w:r w:rsidRPr="001904C9">
        <w:rPr>
          <w:color w:val="000000"/>
        </w:rPr>
        <w:t xml:space="preserve"> sztuk kuponów</w:t>
      </w:r>
      <w:r w:rsidRPr="001904C9">
        <w:t xml:space="preserve"> </w:t>
      </w:r>
      <w:r w:rsidRPr="001904C9">
        <w:rPr>
          <w:color w:val="000000"/>
        </w:rPr>
        <w:t>loteryjnych. Cena jednego kuponu</w:t>
      </w:r>
      <w:r>
        <w:rPr>
          <w:color w:val="000000"/>
        </w:rPr>
        <w:t xml:space="preserve"> loteryjnego</w:t>
      </w:r>
      <w:r w:rsidRPr="001904C9">
        <w:rPr>
          <w:color w:val="000000"/>
        </w:rPr>
        <w:t xml:space="preserve"> wynosi </w:t>
      </w:r>
      <w:r>
        <w:rPr>
          <w:color w:val="000000"/>
        </w:rPr>
        <w:t>2 złote</w:t>
      </w:r>
      <w:r w:rsidRPr="001904C9">
        <w:rPr>
          <w:color w:val="000000"/>
        </w:rPr>
        <w:t xml:space="preserve"> brutto. Poszczególne kupony loteryjne oznaczone są  </w:t>
      </w:r>
      <w:r>
        <w:rPr>
          <w:color w:val="000000"/>
        </w:rPr>
        <w:t>numerami kolejnymi.</w:t>
      </w:r>
    </w:p>
    <w:p w:rsidR="0083785D" w:rsidRPr="001904C9" w:rsidRDefault="0083785D" w:rsidP="0083785D">
      <w:pPr>
        <w:shd w:val="clear" w:color="auto" w:fill="FFFFFF"/>
        <w:spacing w:line="288" w:lineRule="auto"/>
        <w:jc w:val="both"/>
      </w:pPr>
    </w:p>
    <w:p w:rsidR="0083785D" w:rsidRPr="001904C9" w:rsidRDefault="0083785D" w:rsidP="0083785D">
      <w:pPr>
        <w:shd w:val="clear" w:color="auto" w:fill="FFFFFF"/>
        <w:spacing w:line="288" w:lineRule="auto"/>
        <w:jc w:val="both"/>
        <w:rPr>
          <w:b/>
        </w:rPr>
      </w:pPr>
      <w:r w:rsidRPr="001904C9">
        <w:rPr>
          <w:b/>
          <w:bCs/>
          <w:color w:val="000000"/>
        </w:rPr>
        <w:t xml:space="preserve">9. Miejsce oraz termin rozpoczęcia i zakończenia sprzedaży </w:t>
      </w:r>
      <w:r w:rsidRPr="001904C9">
        <w:rPr>
          <w:b/>
        </w:rPr>
        <w:t xml:space="preserve">kuponów loteryjnych </w:t>
      </w:r>
    </w:p>
    <w:p w:rsidR="0083785D" w:rsidRDefault="0083785D" w:rsidP="0083785D">
      <w:pPr>
        <w:shd w:val="clear" w:color="auto" w:fill="FFFFFF"/>
        <w:spacing w:line="288" w:lineRule="auto"/>
        <w:jc w:val="both"/>
        <w:rPr>
          <w:b/>
          <w:bCs/>
          <w:i/>
        </w:rPr>
      </w:pPr>
      <w:r w:rsidRPr="001904C9">
        <w:t>Sprzedaż kuponów loteryjnych odbywać się będzie w dniach</w:t>
      </w:r>
      <w:r w:rsidR="006D544B">
        <w:t xml:space="preserve"> od 25</w:t>
      </w:r>
      <w:r>
        <w:t>.07.209 od godz. 15.00 do 28.07.2019 do godz. 15.00 na stoisku Biura Pielgrzymkowego Santiago usytuowanego przy bocznym wejściu do katedry podczas trwania Jarmarku Jakubowego.</w:t>
      </w:r>
    </w:p>
    <w:p w:rsidR="0083785D" w:rsidRDefault="0083785D" w:rsidP="0083785D">
      <w:pPr>
        <w:shd w:val="clear" w:color="auto" w:fill="FFFFFF"/>
        <w:spacing w:line="288" w:lineRule="auto"/>
        <w:jc w:val="both"/>
        <w:rPr>
          <w:b/>
          <w:color w:val="000000"/>
        </w:rPr>
      </w:pPr>
    </w:p>
    <w:p w:rsidR="0083785D" w:rsidRDefault="0083785D" w:rsidP="0083785D">
      <w:pPr>
        <w:shd w:val="clear" w:color="auto" w:fill="FFFFFF"/>
        <w:spacing w:line="288" w:lineRule="auto"/>
        <w:jc w:val="both"/>
        <w:rPr>
          <w:b/>
          <w:bCs/>
          <w:color w:val="000000"/>
        </w:rPr>
      </w:pPr>
      <w:r>
        <w:rPr>
          <w:b/>
          <w:color w:val="000000"/>
        </w:rPr>
        <w:t xml:space="preserve">10. Uczestnicy </w:t>
      </w:r>
      <w:r>
        <w:rPr>
          <w:b/>
          <w:bCs/>
          <w:color w:val="000000"/>
        </w:rPr>
        <w:t>loterii fantowej</w:t>
      </w:r>
    </w:p>
    <w:p w:rsidR="0083785D" w:rsidRDefault="0083785D" w:rsidP="0083785D">
      <w:pPr>
        <w:shd w:val="clear" w:color="auto" w:fill="FFFFFF"/>
        <w:spacing w:line="288" w:lineRule="auto"/>
        <w:jc w:val="both"/>
      </w:pPr>
      <w:r>
        <w:rPr>
          <w:color w:val="000000"/>
        </w:rPr>
        <w:t xml:space="preserve">10.1. Uczestnikiem loterii, na warunkach określonych w regulaminie, może być osoba pełnoletnia, </w:t>
      </w:r>
      <w:r>
        <w:t xml:space="preserve">powyżej 18 roku życia. </w:t>
      </w:r>
    </w:p>
    <w:p w:rsidR="0083785D" w:rsidRPr="001904C9" w:rsidRDefault="0083785D" w:rsidP="0083785D">
      <w:pPr>
        <w:shd w:val="clear" w:color="auto" w:fill="FFFFFF"/>
        <w:spacing w:line="288" w:lineRule="auto"/>
        <w:jc w:val="both"/>
      </w:pPr>
      <w:r>
        <w:t xml:space="preserve">10.2. </w:t>
      </w:r>
      <w:r>
        <w:rPr>
          <w:color w:val="000000"/>
        </w:rPr>
        <w:t xml:space="preserve">W loterii nie </w:t>
      </w:r>
      <w:r>
        <w:t>mogą brać udziału: O</w:t>
      </w:r>
      <w:r>
        <w:rPr>
          <w:color w:val="000000"/>
        </w:rPr>
        <w:t>rganizator,</w:t>
      </w:r>
      <w:r>
        <w:t xml:space="preserve"> pracownicy współpracujący z nim w związku z organizacją lub obsługą loterii oraz </w:t>
      </w:r>
      <w:r>
        <w:rPr>
          <w:color w:val="000000"/>
        </w:rPr>
        <w:t xml:space="preserve">członkowie ich najbliższej </w:t>
      </w:r>
      <w:r w:rsidRPr="001904C9">
        <w:rPr>
          <w:color w:val="000000"/>
        </w:rPr>
        <w:t>rodziny. Przez członków najbliższej rodziny należy rozumieć: żonę, męża, dzieci, matkę, ojca oraz rodzeństwo.</w:t>
      </w:r>
    </w:p>
    <w:p w:rsidR="0083785D" w:rsidRDefault="0083785D" w:rsidP="0083785D">
      <w:pPr>
        <w:shd w:val="clear" w:color="auto" w:fill="FFFFFF"/>
        <w:spacing w:line="288" w:lineRule="auto"/>
        <w:jc w:val="both"/>
        <w:rPr>
          <w:color w:val="000000"/>
        </w:rPr>
      </w:pPr>
      <w:r w:rsidRPr="001904C9">
        <w:rPr>
          <w:color w:val="000000"/>
        </w:rPr>
        <w:t>10.3. Przystąpienie uczestnika do loterii poprzez nabycie kuponu</w:t>
      </w:r>
      <w:r w:rsidRPr="001904C9">
        <w:t xml:space="preserve"> </w:t>
      </w:r>
      <w:r w:rsidRPr="001904C9">
        <w:rPr>
          <w:color w:val="000000"/>
        </w:rPr>
        <w:t>loteryjnego jest równoznaczne z zapoznaniem się z regulaminem i akceptacją jego postanowień oraz ze zobowiązaniem się uczestnika do przestrzegania</w:t>
      </w:r>
      <w:r w:rsidRPr="001904C9">
        <w:t xml:space="preserve"> </w:t>
      </w:r>
      <w:r w:rsidRPr="001904C9">
        <w:rPr>
          <w:color w:val="000000"/>
        </w:rPr>
        <w:t>zawartych w ni</w:t>
      </w:r>
      <w:r>
        <w:rPr>
          <w:color w:val="000000"/>
        </w:rPr>
        <w:t>m</w:t>
      </w:r>
      <w:r w:rsidRPr="001904C9">
        <w:rPr>
          <w:color w:val="000000"/>
        </w:rPr>
        <w:t xml:space="preserve"> zasad.</w:t>
      </w:r>
    </w:p>
    <w:p w:rsidR="0083785D" w:rsidRDefault="0083785D" w:rsidP="0083785D">
      <w:pPr>
        <w:shd w:val="clear" w:color="auto" w:fill="FFFFFF"/>
        <w:spacing w:line="288" w:lineRule="auto"/>
        <w:jc w:val="both"/>
        <w:rPr>
          <w:color w:val="000000"/>
        </w:rPr>
      </w:pPr>
    </w:p>
    <w:p w:rsidR="0083785D" w:rsidRDefault="0083785D" w:rsidP="0083785D">
      <w:pPr>
        <w:shd w:val="clear" w:color="auto" w:fill="FFFFFF"/>
        <w:spacing w:line="288" w:lineRule="auto"/>
        <w:jc w:val="both"/>
        <w:rPr>
          <w:b/>
          <w:bCs/>
          <w:color w:val="000000"/>
        </w:rPr>
      </w:pPr>
      <w:r>
        <w:rPr>
          <w:b/>
          <w:bCs/>
          <w:color w:val="000000"/>
        </w:rPr>
        <w:t>11.  Zasady organizacji loterii fantowej</w:t>
      </w:r>
    </w:p>
    <w:p w:rsidR="0083785D" w:rsidRDefault="0083785D" w:rsidP="0083785D">
      <w:pPr>
        <w:shd w:val="clear" w:color="auto" w:fill="FFFFFF"/>
        <w:spacing w:line="288" w:lineRule="auto"/>
        <w:jc w:val="both"/>
        <w:rPr>
          <w:color w:val="000000"/>
        </w:rPr>
      </w:pPr>
      <w:r>
        <w:rPr>
          <w:color w:val="000000"/>
        </w:rPr>
        <w:t>11.1. Warunkiem uczestnictwa w loterii jest:</w:t>
      </w:r>
    </w:p>
    <w:p w:rsidR="0083785D" w:rsidRDefault="0083785D" w:rsidP="0083785D">
      <w:pPr>
        <w:widowControl w:val="0"/>
        <w:numPr>
          <w:ilvl w:val="0"/>
          <w:numId w:val="1"/>
        </w:numPr>
        <w:shd w:val="clear" w:color="auto" w:fill="FFFFFF"/>
        <w:tabs>
          <w:tab w:val="left" w:pos="1037"/>
        </w:tabs>
        <w:autoSpaceDE w:val="0"/>
        <w:autoSpaceDN w:val="0"/>
        <w:adjustRightInd w:val="0"/>
        <w:spacing w:line="288" w:lineRule="auto"/>
        <w:jc w:val="both"/>
      </w:pPr>
      <w:r>
        <w:rPr>
          <w:color w:val="000000"/>
        </w:rPr>
        <w:t>zakup kuponu</w:t>
      </w:r>
      <w:r>
        <w:t xml:space="preserve"> </w:t>
      </w:r>
      <w:r>
        <w:rPr>
          <w:color w:val="000000"/>
        </w:rPr>
        <w:t xml:space="preserve">loteryjnego za kwotę 2 zł brutto za sztukę w miejscu, o którym </w:t>
      </w:r>
      <w:r>
        <w:t>mowa w punkcie 9 regulaminu,</w:t>
      </w:r>
    </w:p>
    <w:p w:rsidR="0083785D" w:rsidRPr="001904C9" w:rsidRDefault="0083785D" w:rsidP="0083785D">
      <w:pPr>
        <w:widowControl w:val="0"/>
        <w:numPr>
          <w:ilvl w:val="0"/>
          <w:numId w:val="1"/>
        </w:numPr>
        <w:shd w:val="clear" w:color="auto" w:fill="FFFFFF"/>
        <w:tabs>
          <w:tab w:val="left" w:pos="1037"/>
        </w:tabs>
        <w:autoSpaceDE w:val="0"/>
        <w:autoSpaceDN w:val="0"/>
        <w:adjustRightInd w:val="0"/>
        <w:spacing w:line="288" w:lineRule="auto"/>
        <w:jc w:val="both"/>
      </w:pPr>
      <w:r>
        <w:t xml:space="preserve">prawidłowe wypełnienie kuponu loteryjnego obejmującego dane osobowe uczestnika loterii tj. </w:t>
      </w:r>
      <w:r w:rsidRPr="001904C9">
        <w:t>imię i nazwisko, dokładny adres zamieszkania (ulica, numer domu, numer mieszkania, miejscowość, telefon kontaktowy</w:t>
      </w:r>
      <w:r>
        <w:t>, adres e-mail</w:t>
      </w:r>
      <w:r w:rsidRPr="001904C9">
        <w:t>) oraz wyrażenie zgody na przetwarzanie danych osobowych zgodnie z ustawą z dnia 29 sierpnia 1997 r. o ochronie danych osobowych na potrzeby niniejszej loterii,</w:t>
      </w:r>
    </w:p>
    <w:p w:rsidR="0083785D" w:rsidRDefault="0083785D" w:rsidP="0083785D">
      <w:pPr>
        <w:widowControl w:val="0"/>
        <w:numPr>
          <w:ilvl w:val="0"/>
          <w:numId w:val="1"/>
        </w:numPr>
        <w:shd w:val="clear" w:color="auto" w:fill="FFFFFF"/>
        <w:tabs>
          <w:tab w:val="left" w:pos="1037"/>
        </w:tabs>
        <w:autoSpaceDE w:val="0"/>
        <w:autoSpaceDN w:val="0"/>
        <w:adjustRightInd w:val="0"/>
        <w:spacing w:line="288" w:lineRule="auto"/>
        <w:jc w:val="both"/>
      </w:pPr>
      <w:r w:rsidRPr="001904C9">
        <w:t>wrzucenie kupon</w:t>
      </w:r>
      <w:r>
        <w:t>u loteryjnego do zabezpieczonej</w:t>
      </w:r>
      <w:r w:rsidRPr="001904C9">
        <w:t xml:space="preserve"> i o</w:t>
      </w:r>
      <w:r>
        <w:t>znakowanej</w:t>
      </w:r>
      <w:r w:rsidRPr="001904C9">
        <w:t xml:space="preserve"> urn</w:t>
      </w:r>
      <w:r>
        <w:t>y stojącej w miejscu</w:t>
      </w:r>
      <w:r w:rsidRPr="001904C9">
        <w:rPr>
          <w:color w:val="000000"/>
        </w:rPr>
        <w:t xml:space="preserve"> </w:t>
      </w:r>
      <w:r>
        <w:t xml:space="preserve">sprzedaży </w:t>
      </w:r>
      <w:r w:rsidRPr="001904C9">
        <w:t xml:space="preserve">kuponów loteryjnych, wskazanych w punkcie 9 regulaminu; </w:t>
      </w:r>
    </w:p>
    <w:p w:rsidR="0083785D" w:rsidRDefault="0083785D" w:rsidP="0083785D">
      <w:pPr>
        <w:widowControl w:val="0"/>
        <w:shd w:val="clear" w:color="auto" w:fill="FFFFFF"/>
        <w:tabs>
          <w:tab w:val="left" w:pos="1037"/>
        </w:tabs>
        <w:autoSpaceDE w:val="0"/>
        <w:autoSpaceDN w:val="0"/>
        <w:adjustRightInd w:val="0"/>
        <w:spacing w:line="288" w:lineRule="auto"/>
        <w:ind w:left="720"/>
        <w:jc w:val="both"/>
      </w:pPr>
    </w:p>
    <w:p w:rsidR="0083785D" w:rsidRDefault="0083785D" w:rsidP="0083785D">
      <w:pPr>
        <w:shd w:val="clear" w:color="auto" w:fill="FFFFFF"/>
        <w:tabs>
          <w:tab w:val="left" w:pos="1037"/>
        </w:tabs>
        <w:spacing w:line="288" w:lineRule="auto"/>
        <w:jc w:val="both"/>
        <w:rPr>
          <w:color w:val="000000"/>
        </w:rPr>
      </w:pPr>
      <w:r>
        <w:t>11</w:t>
      </w:r>
      <w:r>
        <w:rPr>
          <w:color w:val="000000"/>
        </w:rPr>
        <w:t xml:space="preserve">.2. Każdy z uczestników loterii ma prawo do nabycia </w:t>
      </w:r>
      <w:r w:rsidR="00E86677">
        <w:rPr>
          <w:color w:val="000000"/>
        </w:rPr>
        <w:t>więcej niż jednego kuponu loteryjnego</w:t>
      </w:r>
      <w:r>
        <w:rPr>
          <w:color w:val="000000"/>
        </w:rPr>
        <w:t>.</w:t>
      </w:r>
    </w:p>
    <w:p w:rsidR="0083785D" w:rsidRPr="00C53002" w:rsidRDefault="0083785D" w:rsidP="0083785D">
      <w:pPr>
        <w:shd w:val="clear" w:color="auto" w:fill="FFFFFF"/>
        <w:tabs>
          <w:tab w:val="left" w:pos="1037"/>
        </w:tabs>
        <w:spacing w:line="288" w:lineRule="auto"/>
        <w:jc w:val="both"/>
        <w:rPr>
          <w:color w:val="000000"/>
        </w:rPr>
      </w:pPr>
      <w:r>
        <w:rPr>
          <w:color w:val="000000"/>
        </w:rPr>
        <w:t>11.3</w:t>
      </w:r>
      <w:r w:rsidRPr="00C53002">
        <w:rPr>
          <w:color w:val="000000"/>
        </w:rPr>
        <w:t xml:space="preserve">. Na  kuponie można wpisać wyłącznie dane jednego uczestnika. </w:t>
      </w:r>
    </w:p>
    <w:p w:rsidR="0083785D" w:rsidRPr="00C53002" w:rsidRDefault="0083785D" w:rsidP="0083785D">
      <w:pPr>
        <w:shd w:val="clear" w:color="auto" w:fill="FFFFFF"/>
        <w:tabs>
          <w:tab w:val="left" w:pos="1037"/>
        </w:tabs>
        <w:spacing w:line="288" w:lineRule="auto"/>
        <w:jc w:val="both"/>
        <w:rPr>
          <w:color w:val="000000"/>
        </w:rPr>
      </w:pPr>
      <w:r>
        <w:rPr>
          <w:color w:val="000000"/>
        </w:rPr>
        <w:t>11.4</w:t>
      </w:r>
      <w:r w:rsidRPr="00C53002">
        <w:rPr>
          <w:color w:val="000000"/>
        </w:rPr>
        <w:t>. Zgłoszenie uważa się za dokonane w chwili wrzucenia do urny.</w:t>
      </w:r>
    </w:p>
    <w:p w:rsidR="0083785D" w:rsidRPr="00C53002" w:rsidRDefault="0083785D" w:rsidP="0083785D">
      <w:pPr>
        <w:shd w:val="clear" w:color="auto" w:fill="FFFFFF"/>
        <w:tabs>
          <w:tab w:val="left" w:pos="1037"/>
        </w:tabs>
        <w:spacing w:line="288" w:lineRule="auto"/>
        <w:jc w:val="both"/>
        <w:rPr>
          <w:color w:val="000000"/>
        </w:rPr>
      </w:pPr>
      <w:r>
        <w:rPr>
          <w:color w:val="000000"/>
        </w:rPr>
        <w:t>11.5</w:t>
      </w:r>
      <w:r w:rsidRPr="00C53002">
        <w:rPr>
          <w:color w:val="000000"/>
        </w:rPr>
        <w:t>. W Loterii przy przyznaniu prawa do nagrody będą brane pod uwagę wyłącznie Zgłoszenia dokonane na oryginalnych kuponach</w:t>
      </w:r>
    </w:p>
    <w:p w:rsidR="0083785D" w:rsidRDefault="0083785D" w:rsidP="0083785D">
      <w:pPr>
        <w:shd w:val="clear" w:color="auto" w:fill="FFFFFF"/>
        <w:tabs>
          <w:tab w:val="left" w:pos="1037"/>
        </w:tabs>
        <w:spacing w:line="288" w:lineRule="auto"/>
        <w:jc w:val="both"/>
        <w:rPr>
          <w:color w:val="000000"/>
        </w:rPr>
      </w:pPr>
      <w:r>
        <w:rPr>
          <w:color w:val="000000"/>
        </w:rPr>
        <w:t>11.6</w:t>
      </w:r>
      <w:r w:rsidRPr="00C53002">
        <w:rPr>
          <w:color w:val="000000"/>
        </w:rPr>
        <w:t xml:space="preserve"> W Loterii można brać udział wyłącznie osobiście. Niedopuszczalne jest dokonywanie zgłoszeń do Loterii w imieniu osób trzecich oraz dokonywanie zgłoszeń do Loterii w imieniu osób fikcyjnych.</w:t>
      </w:r>
    </w:p>
    <w:p w:rsidR="0083785D" w:rsidRDefault="0083785D" w:rsidP="0083785D">
      <w:pPr>
        <w:shd w:val="clear" w:color="auto" w:fill="FFFFFF"/>
        <w:spacing w:line="288" w:lineRule="auto"/>
        <w:jc w:val="both"/>
        <w:rPr>
          <w:b/>
          <w:bCs/>
          <w:color w:val="000000"/>
        </w:rPr>
      </w:pPr>
    </w:p>
    <w:p w:rsidR="0083785D" w:rsidRDefault="0083785D" w:rsidP="0083785D">
      <w:pPr>
        <w:shd w:val="clear" w:color="auto" w:fill="FFFFFF"/>
        <w:spacing w:line="288" w:lineRule="auto"/>
        <w:jc w:val="both"/>
        <w:rPr>
          <w:b/>
          <w:bCs/>
          <w:color w:val="000000"/>
        </w:rPr>
      </w:pPr>
      <w:r>
        <w:rPr>
          <w:b/>
          <w:bCs/>
          <w:color w:val="000000"/>
        </w:rPr>
        <w:t>12.  Nagrody loterii fantowej</w:t>
      </w:r>
    </w:p>
    <w:p w:rsidR="0083785D" w:rsidRDefault="0083785D" w:rsidP="0083785D">
      <w:pPr>
        <w:shd w:val="clear" w:color="auto" w:fill="FFFFFF"/>
        <w:tabs>
          <w:tab w:val="left" w:pos="970"/>
        </w:tabs>
        <w:spacing w:line="288" w:lineRule="auto"/>
        <w:jc w:val="both"/>
        <w:rPr>
          <w:color w:val="000000"/>
        </w:rPr>
      </w:pPr>
      <w:r>
        <w:rPr>
          <w:color w:val="000000"/>
        </w:rPr>
        <w:lastRenderedPageBreak/>
        <w:t xml:space="preserve">12.1. </w:t>
      </w:r>
      <w:r w:rsidRPr="00C53002">
        <w:rPr>
          <w:color w:val="000000"/>
        </w:rPr>
        <w:t xml:space="preserve">W Loterii przewidziano jedną nagrodę  - samolotową pielgrzymkę do Ziemi Świętej w dniach 13-20.11.2019. o wartości brutto: </w:t>
      </w:r>
      <w:r>
        <w:rPr>
          <w:color w:val="000000"/>
        </w:rPr>
        <w:t xml:space="preserve">3855 </w:t>
      </w:r>
      <w:r w:rsidRPr="00C53002">
        <w:rPr>
          <w:color w:val="000000"/>
        </w:rPr>
        <w:t xml:space="preserve"> zł zorganizowaną i ufundowaną przez Dzieło św. Jakuba sp. z o.o. </w:t>
      </w:r>
    </w:p>
    <w:p w:rsidR="0083785D" w:rsidRDefault="0083785D" w:rsidP="0083785D">
      <w:pPr>
        <w:shd w:val="clear" w:color="auto" w:fill="FFFFFF"/>
        <w:tabs>
          <w:tab w:val="left" w:pos="994"/>
        </w:tabs>
        <w:spacing w:line="288" w:lineRule="auto"/>
        <w:jc w:val="both"/>
      </w:pPr>
      <w:r>
        <w:rPr>
          <w:color w:val="000000"/>
        </w:rPr>
        <w:t xml:space="preserve">12.2.  Łączna wartość puli nagród wynosi  3855 </w:t>
      </w:r>
      <w:r w:rsidRPr="00C53002">
        <w:rPr>
          <w:color w:val="000000"/>
        </w:rPr>
        <w:t xml:space="preserve"> zł</w:t>
      </w:r>
      <w:r>
        <w:rPr>
          <w:color w:val="000000"/>
        </w:rPr>
        <w:t xml:space="preserve"> złotych brutto.</w:t>
      </w:r>
    </w:p>
    <w:p w:rsidR="0083785D" w:rsidRPr="001904C9" w:rsidRDefault="0083785D" w:rsidP="0083785D">
      <w:pPr>
        <w:shd w:val="clear" w:color="auto" w:fill="FFFFFF"/>
        <w:spacing w:line="288" w:lineRule="auto"/>
        <w:jc w:val="both"/>
      </w:pPr>
      <w:r>
        <w:t xml:space="preserve">12.3. Procentowa wartość nagród w stosunku do łącznej ceny przeznaczonych do sprzedaży </w:t>
      </w:r>
      <w:r w:rsidRPr="001904C9">
        <w:t>losów/</w:t>
      </w:r>
      <w:r w:rsidR="00310071">
        <w:t>kuponów loteryjnych wynosi 275</w:t>
      </w:r>
      <w:r w:rsidRPr="001904C9">
        <w:t xml:space="preserve"> %.</w:t>
      </w:r>
    </w:p>
    <w:p w:rsidR="0083785D" w:rsidRPr="00C53002" w:rsidRDefault="0083785D" w:rsidP="0083785D">
      <w:pPr>
        <w:tabs>
          <w:tab w:val="left" w:pos="1005"/>
        </w:tabs>
        <w:jc w:val="both"/>
        <w:rPr>
          <w:rStyle w:val="Pogrubienie"/>
          <w:b w:val="0"/>
        </w:rPr>
      </w:pPr>
      <w:r>
        <w:rPr>
          <w:color w:val="000000"/>
        </w:rPr>
        <w:t>12.4</w:t>
      </w:r>
      <w:r w:rsidRPr="001904C9">
        <w:rPr>
          <w:color w:val="000000"/>
        </w:rPr>
        <w:t>. Fun</w:t>
      </w:r>
      <w:r>
        <w:rPr>
          <w:color w:val="000000"/>
        </w:rPr>
        <w:t xml:space="preserve">datorem nagród jest </w:t>
      </w:r>
      <w:r w:rsidRPr="00C53002">
        <w:rPr>
          <w:rStyle w:val="Pogrubienie"/>
        </w:rPr>
        <w:t xml:space="preserve">Dzieło św. Jakuba sp. z o.o. </w:t>
      </w:r>
    </w:p>
    <w:p w:rsidR="0083785D" w:rsidRPr="001904C9" w:rsidRDefault="0083785D" w:rsidP="0083785D">
      <w:pPr>
        <w:shd w:val="clear" w:color="auto" w:fill="FFFFFF"/>
        <w:spacing w:line="288" w:lineRule="auto"/>
        <w:jc w:val="both"/>
        <w:rPr>
          <w:color w:val="000000"/>
        </w:rPr>
      </w:pPr>
    </w:p>
    <w:p w:rsidR="0083785D" w:rsidRDefault="0083785D" w:rsidP="0083785D">
      <w:pPr>
        <w:shd w:val="clear" w:color="auto" w:fill="FFFFFF"/>
        <w:spacing w:line="288" w:lineRule="auto"/>
        <w:jc w:val="both"/>
        <w:rPr>
          <w:b/>
          <w:bCs/>
          <w:color w:val="000000"/>
        </w:rPr>
      </w:pPr>
      <w:r>
        <w:rPr>
          <w:b/>
          <w:bCs/>
          <w:color w:val="000000"/>
        </w:rPr>
        <w:t xml:space="preserve">  </w:t>
      </w:r>
    </w:p>
    <w:p w:rsidR="0083785D" w:rsidRDefault="0083785D" w:rsidP="0083785D">
      <w:pPr>
        <w:shd w:val="clear" w:color="auto" w:fill="FFFFFF"/>
        <w:spacing w:line="288" w:lineRule="auto"/>
        <w:jc w:val="both"/>
        <w:rPr>
          <w:b/>
          <w:bCs/>
          <w:color w:val="000000"/>
        </w:rPr>
      </w:pPr>
      <w:r>
        <w:rPr>
          <w:b/>
          <w:bCs/>
          <w:color w:val="000000"/>
        </w:rPr>
        <w:t>13.  Miejsce i termin losowania nagród</w:t>
      </w:r>
    </w:p>
    <w:p w:rsidR="0083785D" w:rsidRPr="00F0289C" w:rsidRDefault="0083785D" w:rsidP="0083785D">
      <w:pPr>
        <w:tabs>
          <w:tab w:val="left" w:pos="1005"/>
        </w:tabs>
        <w:jc w:val="both"/>
      </w:pPr>
      <w:r w:rsidRPr="00F0289C">
        <w:rPr>
          <w:color w:val="000000"/>
        </w:rPr>
        <w:t>13.1.</w:t>
      </w:r>
      <w:r w:rsidRPr="00F0289C">
        <w:rPr>
          <w:bCs/>
        </w:rPr>
        <w:t xml:space="preserve"> O prawie do nagrody zwycięzca zostanie  powiadomiony bezpośrednio podczas losowania, które odbędzie się na scenie głównej Jarmarku Jakubowego na Pl. Orł</w:t>
      </w:r>
      <w:r w:rsidR="00E86677">
        <w:rPr>
          <w:bCs/>
        </w:rPr>
        <w:t>a Białego w godz. pomiędzy 16.00 a 16</w:t>
      </w:r>
      <w:r w:rsidR="006D544B">
        <w:rPr>
          <w:bCs/>
        </w:rPr>
        <w:t>.30</w:t>
      </w:r>
      <w:r w:rsidRPr="00F0289C">
        <w:rPr>
          <w:bCs/>
        </w:rPr>
        <w:t xml:space="preserve"> w dniu 28.07.2019</w:t>
      </w:r>
      <w:r w:rsidRPr="00F0289C">
        <w:t>. Warunkiem przyznania nagrody jest osobista obecność (lub obecność pełnomocnika, dysponującego oryginalnym pisemnym pełnomocnictwem osoby, której dane znajdują się na Kuponie, jej podpisem uwierzytelnionym notarialnie) i spełnienie warunków określonych w pkt 11</w:t>
      </w:r>
    </w:p>
    <w:p w:rsidR="0083785D" w:rsidRPr="00366F26" w:rsidRDefault="0083785D" w:rsidP="0083785D">
      <w:pPr>
        <w:tabs>
          <w:tab w:val="left" w:pos="1005"/>
        </w:tabs>
        <w:jc w:val="both"/>
        <w:rPr>
          <w:b/>
          <w:bCs/>
        </w:rPr>
      </w:pPr>
    </w:p>
    <w:p w:rsidR="0083785D" w:rsidRPr="001904C9" w:rsidRDefault="0083785D" w:rsidP="0083785D">
      <w:pPr>
        <w:shd w:val="clear" w:color="auto" w:fill="FFFFFF"/>
        <w:tabs>
          <w:tab w:val="left" w:pos="739"/>
        </w:tabs>
        <w:spacing w:line="288" w:lineRule="auto"/>
        <w:jc w:val="both"/>
      </w:pPr>
      <w:r w:rsidRPr="001904C9">
        <w:rPr>
          <w:color w:val="000000"/>
        </w:rPr>
        <w:t xml:space="preserve">13.2. Losowanie </w:t>
      </w:r>
      <w:r>
        <w:rPr>
          <w:color w:val="000000"/>
        </w:rPr>
        <w:t>nagrody</w:t>
      </w:r>
      <w:r w:rsidRPr="001904C9">
        <w:rPr>
          <w:color w:val="000000"/>
        </w:rPr>
        <w:t xml:space="preserve"> </w:t>
      </w:r>
      <w:r w:rsidRPr="001904C9">
        <w:t>zostanie przeprowadzone przez osoby wchodzące w skład Komisji Loterii „</w:t>
      </w:r>
      <w:r>
        <w:t>Pielgrzymuj do źródła wiary”</w:t>
      </w:r>
      <w:r w:rsidRPr="001904C9">
        <w:t xml:space="preserve"> powołanej przez Organizatora, której przewodniczyć będzie osoba posiadająca znajomość przepisów ustawy </w:t>
      </w:r>
      <w:r>
        <w:t xml:space="preserve">z dnia 19 listopada 2009 r. </w:t>
      </w:r>
      <w:r w:rsidRPr="001904C9">
        <w:t>o grach hazardowych w zakresie loterii fantowych.</w:t>
      </w:r>
    </w:p>
    <w:p w:rsidR="0083785D" w:rsidRPr="001904C9" w:rsidRDefault="0083785D" w:rsidP="0083785D">
      <w:pPr>
        <w:shd w:val="clear" w:color="auto" w:fill="FFFFFF"/>
        <w:tabs>
          <w:tab w:val="left" w:pos="874"/>
        </w:tabs>
        <w:spacing w:line="288" w:lineRule="auto"/>
        <w:jc w:val="both"/>
      </w:pPr>
      <w:r>
        <w:t>13.3</w:t>
      </w:r>
      <w:r w:rsidRPr="001904C9">
        <w:t>. W przypadku wylosowania kuponu</w:t>
      </w:r>
      <w:r w:rsidRPr="001904C9">
        <w:rPr>
          <w:color w:val="000000"/>
        </w:rPr>
        <w:t xml:space="preserve"> loteryjnego wypełnionego w sposób nieczytelny, niekompletny lub nieprawidłowy, lub nosząc</w:t>
      </w:r>
      <w:r>
        <w:rPr>
          <w:color w:val="000000"/>
        </w:rPr>
        <w:t>ego</w:t>
      </w:r>
      <w:r w:rsidRPr="001904C9">
        <w:rPr>
          <w:color w:val="000000"/>
        </w:rPr>
        <w:t xml:space="preserve"> ślady sfałszowania, w szczególności będącego odbitką kserograficzną, lub powielonego inną </w:t>
      </w:r>
      <w:r>
        <w:rPr>
          <w:color w:val="000000"/>
        </w:rPr>
        <w:t>techniką, Komisja Loterii „Pielgrzymuj do źródła wiary”</w:t>
      </w:r>
      <w:r w:rsidRPr="001904C9">
        <w:rPr>
          <w:color w:val="000000"/>
        </w:rPr>
        <w:t xml:space="preserve"> stwierdzi nieważność takiego kuponu </w:t>
      </w:r>
      <w:r>
        <w:rPr>
          <w:color w:val="000000"/>
        </w:rPr>
        <w:t xml:space="preserve">loteryjnego </w:t>
      </w:r>
      <w:r w:rsidRPr="001904C9">
        <w:rPr>
          <w:color w:val="000000"/>
        </w:rPr>
        <w:t>i</w:t>
      </w:r>
      <w:r>
        <w:rPr>
          <w:color w:val="000000"/>
        </w:rPr>
        <w:t> </w:t>
      </w:r>
      <w:r w:rsidRPr="001904C9">
        <w:rPr>
          <w:color w:val="000000"/>
        </w:rPr>
        <w:t>losowanie zostanie powtórzone aż do wyłonienia zwycięzcy.</w:t>
      </w:r>
    </w:p>
    <w:p w:rsidR="0083785D" w:rsidRDefault="0083785D" w:rsidP="0083785D">
      <w:pPr>
        <w:shd w:val="clear" w:color="auto" w:fill="FFFFFF"/>
        <w:tabs>
          <w:tab w:val="left" w:pos="667"/>
        </w:tabs>
        <w:spacing w:line="288" w:lineRule="auto"/>
        <w:jc w:val="both"/>
      </w:pPr>
      <w:r>
        <w:rPr>
          <w:color w:val="000000"/>
        </w:rPr>
        <w:t xml:space="preserve">13.5. </w:t>
      </w:r>
      <w:r w:rsidR="006546C3">
        <w:rPr>
          <w:color w:val="000000"/>
        </w:rPr>
        <w:t>Dane  zwycięzcy ogłaszane będą</w:t>
      </w:r>
      <w:bookmarkStart w:id="0" w:name="_GoBack"/>
      <w:bookmarkEnd w:id="0"/>
      <w:r w:rsidRPr="001904C9">
        <w:rPr>
          <w:color w:val="000000"/>
        </w:rPr>
        <w:t xml:space="preserve"> trzykrotnie</w:t>
      </w:r>
      <w:r>
        <w:rPr>
          <w:color w:val="000000"/>
        </w:rPr>
        <w:t>, niezwłocznie</w:t>
      </w:r>
      <w:r w:rsidRPr="001904C9">
        <w:rPr>
          <w:color w:val="000000"/>
        </w:rPr>
        <w:t xml:space="preserve"> </w:t>
      </w:r>
      <w:r>
        <w:rPr>
          <w:color w:val="000000"/>
        </w:rPr>
        <w:t>po</w:t>
      </w:r>
      <w:r w:rsidRPr="001904C9">
        <w:rPr>
          <w:color w:val="000000"/>
        </w:rPr>
        <w:t xml:space="preserve"> </w:t>
      </w:r>
      <w:r>
        <w:rPr>
          <w:color w:val="000000"/>
        </w:rPr>
        <w:t>wy</w:t>
      </w:r>
      <w:r w:rsidRPr="001904C9">
        <w:rPr>
          <w:color w:val="000000"/>
        </w:rPr>
        <w:t>lo</w:t>
      </w:r>
      <w:r>
        <w:rPr>
          <w:color w:val="000000"/>
        </w:rPr>
        <w:t xml:space="preserve">sowaniu nagrody </w:t>
      </w:r>
      <w:r w:rsidRPr="001904C9">
        <w:rPr>
          <w:color w:val="000000"/>
        </w:rPr>
        <w:t>i stwie</w:t>
      </w:r>
      <w:r>
        <w:rPr>
          <w:color w:val="000000"/>
        </w:rPr>
        <w:t xml:space="preserve">rdzeniu przez Komisję ważności </w:t>
      </w:r>
      <w:r w:rsidRPr="001904C9">
        <w:rPr>
          <w:color w:val="000000"/>
        </w:rPr>
        <w:t xml:space="preserve">kuponu. </w:t>
      </w:r>
      <w:r>
        <w:rPr>
          <w:color w:val="000000"/>
        </w:rPr>
        <w:t xml:space="preserve"> </w:t>
      </w:r>
    </w:p>
    <w:p w:rsidR="0083785D" w:rsidRDefault="0083785D" w:rsidP="0083785D">
      <w:pPr>
        <w:shd w:val="clear" w:color="auto" w:fill="FFFFFF"/>
        <w:tabs>
          <w:tab w:val="left" w:pos="701"/>
        </w:tabs>
        <w:spacing w:line="288" w:lineRule="auto"/>
        <w:jc w:val="both"/>
        <w:rPr>
          <w:color w:val="000000"/>
        </w:rPr>
      </w:pPr>
      <w:r>
        <w:rPr>
          <w:color w:val="000000"/>
        </w:rPr>
        <w:t xml:space="preserve">13.6. </w:t>
      </w:r>
      <w:r w:rsidRPr="005336E2">
        <w:rPr>
          <w:color w:val="000000"/>
        </w:rPr>
        <w:t>Zadaniem Uczestnika, którego dane zostały wyczytane jest zasygnalizowanie swojej obecności w ciągu 2 minut od momentu wyczytania jego danych, przy czym przez „zasygnalizowanie obecności” rozumie się podniesienie ręki lub okrzyk oraz na dodatkową prośbę osoby prowadzącej ponowne potwierdzenie obecności poprzez podniesienie ręki lub okrzyk. Uczestnik, który zasygnalizował swoją obecność jest zobowiązany zgłosić się na scenę, na której odbywa się losowanie w ciągu 5 minut od momentu zasygnalizowania swojej obecności.</w:t>
      </w:r>
    </w:p>
    <w:p w:rsidR="0083785D" w:rsidRDefault="0083785D" w:rsidP="0083785D">
      <w:pPr>
        <w:shd w:val="clear" w:color="auto" w:fill="FFFFFF"/>
        <w:tabs>
          <w:tab w:val="left" w:pos="701"/>
        </w:tabs>
        <w:spacing w:line="288" w:lineRule="auto"/>
        <w:jc w:val="both"/>
      </w:pPr>
      <w:r>
        <w:rPr>
          <w:color w:val="000000"/>
        </w:rPr>
        <w:t xml:space="preserve">13.7. W przypadku, gdy zwycięzca nie zgłosi się  w czasie określonym w punkcie 13.6., Organizator do dnia 30.07.2019 podejmie próbę nawiązania kontaktu telefonicznego z wylosowaną osobą (na numer telefonu wskazany na kuponie loteryjnym), w celu powiadomienia o </w:t>
      </w:r>
      <w:r>
        <w:t xml:space="preserve">wygranej. Jeżeli Organizator pomimo podjętych prób nie nawiąże kontaktu telefonicznego </w:t>
      </w:r>
      <w:r>
        <w:rPr>
          <w:color w:val="000000"/>
        </w:rPr>
        <w:t>z wylosowaną osobą</w:t>
      </w:r>
      <w:r>
        <w:t xml:space="preserve"> nagroda pozostanie jego własnością.</w:t>
      </w:r>
    </w:p>
    <w:p w:rsidR="0083785D" w:rsidRDefault="0083785D" w:rsidP="0083785D">
      <w:pPr>
        <w:shd w:val="clear" w:color="auto" w:fill="FFFFFF"/>
        <w:spacing w:line="288" w:lineRule="auto"/>
        <w:jc w:val="both"/>
      </w:pPr>
    </w:p>
    <w:p w:rsidR="0083785D" w:rsidRDefault="0083785D" w:rsidP="0083785D">
      <w:pPr>
        <w:shd w:val="clear" w:color="auto" w:fill="FFFFFF"/>
        <w:spacing w:line="288" w:lineRule="auto"/>
        <w:jc w:val="both"/>
        <w:rPr>
          <w:b/>
          <w:bCs/>
          <w:color w:val="000000"/>
        </w:rPr>
      </w:pPr>
      <w:r>
        <w:rPr>
          <w:b/>
          <w:bCs/>
        </w:rPr>
        <w:t>14.  Miejsce, sposób</w:t>
      </w:r>
      <w:r>
        <w:rPr>
          <w:b/>
          <w:bCs/>
          <w:color w:val="000000"/>
        </w:rPr>
        <w:t xml:space="preserve"> i termin wydawania nagród</w:t>
      </w:r>
    </w:p>
    <w:p w:rsidR="0083785D" w:rsidRPr="005336E2" w:rsidRDefault="0083785D" w:rsidP="0083785D">
      <w:pPr>
        <w:shd w:val="clear" w:color="auto" w:fill="FFFFFF"/>
        <w:spacing w:line="288" w:lineRule="auto"/>
        <w:jc w:val="both"/>
        <w:rPr>
          <w:color w:val="000000"/>
        </w:rPr>
      </w:pPr>
      <w:r>
        <w:rPr>
          <w:color w:val="000000"/>
        </w:rPr>
        <w:lastRenderedPageBreak/>
        <w:t xml:space="preserve">14.1. </w:t>
      </w:r>
      <w:r w:rsidRPr="005336E2">
        <w:rPr>
          <w:color w:val="000000"/>
        </w:rPr>
        <w:t xml:space="preserve">Wygrany na prawo do uczestniczenia w pielgrzymce do Ziemi Świętej, której organizatorem jest Dzieło Św. Jakuba sp. z o.o.  działający pod nazwą Archidiecezjalne Biuro Pielgrzymkowe Santiago. Dzieło Świętego Jakuba Sp. z o.o. z siedzibą w Szczecinie, Al. Jana Pawła II 23., NIP 851-31-88-148, Regon 362640242, wpisana do Rejestru Organizatorów Turystyki i Pośredników Turystycznych nr 9746/16 prowadzonego przez Marszałka Województwa Zachodniopomorskiego. </w:t>
      </w:r>
    </w:p>
    <w:p w:rsidR="0083785D" w:rsidRPr="005336E2" w:rsidRDefault="0083785D" w:rsidP="0083785D">
      <w:pPr>
        <w:shd w:val="clear" w:color="auto" w:fill="FFFFFF"/>
        <w:spacing w:line="288" w:lineRule="auto"/>
        <w:jc w:val="both"/>
        <w:rPr>
          <w:color w:val="000000"/>
        </w:rPr>
      </w:pPr>
    </w:p>
    <w:p w:rsidR="0083785D" w:rsidRPr="005336E2" w:rsidRDefault="0083785D" w:rsidP="0083785D">
      <w:pPr>
        <w:shd w:val="clear" w:color="auto" w:fill="FFFFFF"/>
        <w:spacing w:line="288" w:lineRule="auto"/>
        <w:jc w:val="both"/>
        <w:rPr>
          <w:color w:val="000000"/>
        </w:rPr>
      </w:pPr>
      <w:r>
        <w:rPr>
          <w:color w:val="000000"/>
        </w:rPr>
        <w:t xml:space="preserve">  14.2 </w:t>
      </w:r>
      <w:r w:rsidRPr="005336E2">
        <w:rPr>
          <w:color w:val="000000"/>
        </w:rPr>
        <w:t>Program pielgrzymki dostępny jest na stronie www.pielgrzymki.szczecin.pl w zakładce pielgrzymki  zagranicz</w:t>
      </w:r>
      <w:r>
        <w:rPr>
          <w:color w:val="000000"/>
        </w:rPr>
        <w:t xml:space="preserve">ne. Koszt pielgrzymki   brutto 3855 zł </w:t>
      </w:r>
      <w:r w:rsidRPr="005336E2">
        <w:rPr>
          <w:color w:val="000000"/>
        </w:rPr>
        <w:t xml:space="preserve">zostaje w całości pokryty przez  </w:t>
      </w:r>
    </w:p>
    <w:p w:rsidR="0083785D" w:rsidRDefault="0083785D" w:rsidP="0083785D">
      <w:pPr>
        <w:shd w:val="clear" w:color="auto" w:fill="FFFFFF"/>
        <w:spacing w:line="288" w:lineRule="auto"/>
        <w:jc w:val="both"/>
        <w:rPr>
          <w:color w:val="000000"/>
        </w:rPr>
      </w:pPr>
      <w:r w:rsidRPr="005336E2">
        <w:rPr>
          <w:color w:val="000000"/>
        </w:rPr>
        <w:t>organizatora.   Koszt organizacji pielgrzymki leżący po stronie wygranego to 69 USD przeznaczony na zwyczajowe  napiwki – pobierany przez pilota po przybyciu do Ziemi Świętej.</w:t>
      </w:r>
      <w:r>
        <w:rPr>
          <w:color w:val="000000"/>
        </w:rPr>
        <w:t xml:space="preserve"> </w:t>
      </w:r>
      <w:r w:rsidRPr="005336E2">
        <w:rPr>
          <w:color w:val="000000"/>
        </w:rPr>
        <w:t>W przypadku rezygnacji z wyjazdu po przyjęciu wygranej organizator nie przewid</w:t>
      </w:r>
      <w:r>
        <w:rPr>
          <w:color w:val="000000"/>
        </w:rPr>
        <w:t xml:space="preserve">uje rekompensaty </w:t>
      </w:r>
      <w:r w:rsidRPr="005336E2">
        <w:rPr>
          <w:color w:val="000000"/>
        </w:rPr>
        <w:t xml:space="preserve"> za niewykorzystany wyjazd ani możliwości scedowania pielgrzymki na osoby trzecie.</w:t>
      </w:r>
      <w:r>
        <w:rPr>
          <w:color w:val="000000"/>
        </w:rPr>
        <w:t xml:space="preserve"> </w:t>
      </w:r>
    </w:p>
    <w:p w:rsidR="0083785D" w:rsidRDefault="0083785D" w:rsidP="0083785D">
      <w:pPr>
        <w:shd w:val="clear" w:color="auto" w:fill="FFFFFF"/>
        <w:tabs>
          <w:tab w:val="left" w:pos="427"/>
        </w:tabs>
        <w:spacing w:line="288" w:lineRule="auto"/>
        <w:jc w:val="both"/>
        <w:rPr>
          <w:b/>
          <w:bCs/>
          <w:color w:val="000000"/>
        </w:rPr>
      </w:pPr>
    </w:p>
    <w:p w:rsidR="0083785D" w:rsidRDefault="0083785D" w:rsidP="0083785D">
      <w:pPr>
        <w:shd w:val="clear" w:color="auto" w:fill="FFFFFF"/>
        <w:tabs>
          <w:tab w:val="left" w:pos="427"/>
        </w:tabs>
        <w:spacing w:line="288" w:lineRule="auto"/>
        <w:jc w:val="both"/>
        <w:rPr>
          <w:b/>
          <w:bCs/>
          <w:color w:val="000000"/>
        </w:rPr>
      </w:pPr>
      <w:r>
        <w:rPr>
          <w:b/>
          <w:bCs/>
          <w:color w:val="000000"/>
        </w:rPr>
        <w:t>15.  Sposób zapewnienia prawidłowości organizowanej loterii fantowej</w:t>
      </w:r>
    </w:p>
    <w:p w:rsidR="0083785D" w:rsidRDefault="0083785D" w:rsidP="0083785D">
      <w:pPr>
        <w:shd w:val="clear" w:color="auto" w:fill="FFFFFF"/>
        <w:tabs>
          <w:tab w:val="left" w:pos="739"/>
        </w:tabs>
        <w:spacing w:line="288" w:lineRule="auto"/>
        <w:jc w:val="both"/>
      </w:pPr>
      <w:r>
        <w:t>15.1. W celu zapewnienia prawidłowości urządzania loterii Organizator powoła Komisję Loterii „Pielgrzymuj do źródła wiary”, której zasady funkcjonowania określać będzie regulamin działania tej Komisji. W skład Komisji wchodzić będzie m.in. osoba posiadająca znajomość przepisów ustawy z dnia 19 listopada 2009 r. o grach hazardowych w zakresie loterii fantowych.</w:t>
      </w:r>
    </w:p>
    <w:p w:rsidR="0083785D" w:rsidRDefault="0083785D" w:rsidP="0083785D">
      <w:pPr>
        <w:shd w:val="clear" w:color="auto" w:fill="FFFFFF"/>
        <w:tabs>
          <w:tab w:val="left" w:pos="734"/>
        </w:tabs>
        <w:spacing w:line="288" w:lineRule="auto"/>
        <w:jc w:val="both"/>
      </w:pPr>
      <w:r>
        <w:t xml:space="preserve">15.2. Komisja Loterii „Pielgrzymuj do źródła wiary” sporządzi z przebiegu losowania protokół/sprawozdanie z podaniem wyników losowania loterii. </w:t>
      </w:r>
    </w:p>
    <w:p w:rsidR="0083785D" w:rsidRDefault="0083785D" w:rsidP="0083785D">
      <w:pPr>
        <w:shd w:val="clear" w:color="auto" w:fill="FFFFFF"/>
        <w:tabs>
          <w:tab w:val="left" w:pos="686"/>
        </w:tabs>
        <w:spacing w:line="288" w:lineRule="auto"/>
        <w:jc w:val="both"/>
        <w:rPr>
          <w:b/>
        </w:rPr>
      </w:pPr>
    </w:p>
    <w:p w:rsidR="0083785D" w:rsidRDefault="0083785D" w:rsidP="0083785D">
      <w:pPr>
        <w:shd w:val="clear" w:color="auto" w:fill="FFFFFF"/>
        <w:tabs>
          <w:tab w:val="left" w:pos="686"/>
        </w:tabs>
        <w:spacing w:line="288" w:lineRule="auto"/>
        <w:jc w:val="both"/>
        <w:rPr>
          <w:b/>
          <w:color w:val="000000"/>
        </w:rPr>
      </w:pPr>
      <w:r>
        <w:rPr>
          <w:b/>
          <w:color w:val="000000"/>
        </w:rPr>
        <w:t xml:space="preserve">16.  Zasady postępowania reklamacyjnego </w:t>
      </w:r>
    </w:p>
    <w:p w:rsidR="0083785D" w:rsidRDefault="0083785D" w:rsidP="0083785D">
      <w:pPr>
        <w:shd w:val="clear" w:color="auto" w:fill="FFFFFF"/>
        <w:tabs>
          <w:tab w:val="left" w:pos="686"/>
        </w:tabs>
        <w:spacing w:line="288" w:lineRule="auto"/>
        <w:jc w:val="both"/>
        <w:rPr>
          <w:color w:val="000000"/>
        </w:rPr>
      </w:pPr>
      <w:r>
        <w:rPr>
          <w:color w:val="000000"/>
        </w:rPr>
        <w:t>16.1. Reklamacje mogą być zgłaszane przez cały czas trwania loterii oraz po jej zakończeniu, nie później niż do 28.07.2019.</w:t>
      </w:r>
    </w:p>
    <w:p w:rsidR="0083785D" w:rsidRDefault="0083785D" w:rsidP="0083785D">
      <w:pPr>
        <w:shd w:val="clear" w:color="auto" w:fill="FFFFFF"/>
        <w:tabs>
          <w:tab w:val="left" w:pos="754"/>
        </w:tabs>
        <w:spacing w:line="288" w:lineRule="auto"/>
        <w:jc w:val="both"/>
        <w:rPr>
          <w:color w:val="000000"/>
        </w:rPr>
      </w:pPr>
      <w:r>
        <w:rPr>
          <w:color w:val="000000"/>
        </w:rPr>
        <w:t xml:space="preserve">16.2. Rozpatrzeniu podlegają wyłącznie reklamacje zgłoszone w formie pisemnej. </w:t>
      </w:r>
    </w:p>
    <w:p w:rsidR="0083785D" w:rsidRDefault="0083785D" w:rsidP="0083785D">
      <w:pPr>
        <w:shd w:val="clear" w:color="auto" w:fill="FFFFFF"/>
        <w:spacing w:line="288" w:lineRule="auto"/>
        <w:jc w:val="both"/>
        <w:rPr>
          <w:color w:val="000000"/>
        </w:rPr>
      </w:pPr>
      <w:r>
        <w:rPr>
          <w:color w:val="000000"/>
        </w:rPr>
        <w:t>16.3. Za datę wniesienia reklamacji uznaje się datę złożenia jej osobiście w siedzibie Organizatora lub datę stempla pocztowego w przypadku złożenia reklamacji listownie.</w:t>
      </w:r>
    </w:p>
    <w:p w:rsidR="0083785D" w:rsidRDefault="0083785D" w:rsidP="0083785D">
      <w:pPr>
        <w:shd w:val="clear" w:color="auto" w:fill="FFFFFF"/>
        <w:tabs>
          <w:tab w:val="left" w:pos="845"/>
        </w:tabs>
        <w:spacing w:line="288" w:lineRule="auto"/>
        <w:jc w:val="both"/>
        <w:rPr>
          <w:color w:val="000000"/>
        </w:rPr>
      </w:pPr>
      <w:r>
        <w:rPr>
          <w:color w:val="000000"/>
        </w:rPr>
        <w:t>16.4. Reklamacje rozpatrzy Komisja Loterii „</w:t>
      </w:r>
      <w:r>
        <w:t>Pielgrzymuj do źródła wiary</w:t>
      </w:r>
      <w:r>
        <w:rPr>
          <w:color w:val="000000"/>
        </w:rPr>
        <w:t>”. Termin rozpatrzenia  reklamacji wynosi 14 dni od dnia jej wpływu na adres Organizatora. Zawiadomienie o wyniku reklamacji będzie wysłane reklamującemu w terminie 7 dni roboczych od daty rozpatrzenia.</w:t>
      </w:r>
    </w:p>
    <w:p w:rsidR="0083785D" w:rsidRDefault="0083785D" w:rsidP="0083785D">
      <w:pPr>
        <w:shd w:val="clear" w:color="auto" w:fill="FFFFFF"/>
        <w:tabs>
          <w:tab w:val="left" w:pos="677"/>
        </w:tabs>
        <w:spacing w:line="288" w:lineRule="auto"/>
        <w:jc w:val="both"/>
      </w:pPr>
      <w:r>
        <w:rPr>
          <w:color w:val="000000"/>
        </w:rPr>
        <w:t>16.5. Decyzja Komisji Loterii „</w:t>
      </w:r>
      <w:r>
        <w:t>Pielgrzymuj do źródła wiary</w:t>
      </w:r>
      <w:r>
        <w:rPr>
          <w:color w:val="000000"/>
        </w:rPr>
        <w:t>” dotycząca rozpatrzenia reklamacji jest ostateczna i nie przysługuje od niej odwołanie.</w:t>
      </w:r>
    </w:p>
    <w:p w:rsidR="0083785D" w:rsidRDefault="0083785D" w:rsidP="0083785D">
      <w:pPr>
        <w:shd w:val="clear" w:color="auto" w:fill="FFFFFF"/>
        <w:tabs>
          <w:tab w:val="left" w:pos="902"/>
        </w:tabs>
        <w:spacing w:line="288" w:lineRule="auto"/>
        <w:jc w:val="both"/>
      </w:pPr>
      <w:r>
        <w:rPr>
          <w:color w:val="000000"/>
        </w:rPr>
        <w:t>16.6. Po wyczerpaniu postępowania reklamacyjnego uczestnikowi przysługuje prawo dochodzenia nieuwzględnionych roszczeń na drodze postępowania sądowego.</w:t>
      </w:r>
    </w:p>
    <w:p w:rsidR="0083785D" w:rsidRDefault="0083785D" w:rsidP="0083785D">
      <w:pPr>
        <w:shd w:val="clear" w:color="auto" w:fill="FFFFFF"/>
        <w:spacing w:line="288" w:lineRule="auto"/>
        <w:jc w:val="both"/>
        <w:rPr>
          <w:b/>
          <w:bCs/>
          <w:color w:val="000000"/>
        </w:rPr>
      </w:pPr>
    </w:p>
    <w:p w:rsidR="0083785D" w:rsidRDefault="0083785D" w:rsidP="0083785D">
      <w:pPr>
        <w:shd w:val="clear" w:color="auto" w:fill="FFFFFF"/>
        <w:spacing w:line="288" w:lineRule="auto"/>
        <w:jc w:val="both"/>
        <w:rPr>
          <w:b/>
          <w:bCs/>
          <w:color w:val="000000"/>
        </w:rPr>
      </w:pPr>
      <w:r>
        <w:rPr>
          <w:b/>
          <w:bCs/>
          <w:color w:val="000000"/>
        </w:rPr>
        <w:t>17.  Przedawnienie roszczeń</w:t>
      </w:r>
    </w:p>
    <w:p w:rsidR="0083785D" w:rsidRDefault="0083785D" w:rsidP="0083785D">
      <w:pPr>
        <w:shd w:val="clear" w:color="auto" w:fill="FFFFFF"/>
        <w:tabs>
          <w:tab w:val="left" w:pos="691"/>
        </w:tabs>
        <w:spacing w:line="288" w:lineRule="auto"/>
        <w:jc w:val="both"/>
        <w:rPr>
          <w:color w:val="000000"/>
        </w:rPr>
      </w:pPr>
      <w:r>
        <w:rPr>
          <w:color w:val="000000"/>
        </w:rPr>
        <w:t>17.1. Roszczenia z tytułu niniejszej loterii przedawniają się z upływem 6 miesięcy od dnia, w którym roszczenie stało się wymagalne.</w:t>
      </w:r>
    </w:p>
    <w:p w:rsidR="0083785D" w:rsidRDefault="0083785D" w:rsidP="0083785D">
      <w:pPr>
        <w:shd w:val="clear" w:color="auto" w:fill="FFFFFF"/>
        <w:tabs>
          <w:tab w:val="left" w:pos="691"/>
        </w:tabs>
        <w:spacing w:line="288" w:lineRule="auto"/>
        <w:jc w:val="both"/>
        <w:rPr>
          <w:color w:val="000000"/>
        </w:rPr>
      </w:pPr>
      <w:r>
        <w:rPr>
          <w:color w:val="000000"/>
        </w:rPr>
        <w:lastRenderedPageBreak/>
        <w:t>17.2. Bieg przedawnienia roszczeń ulega zawieszeniu na okres od dnia wniesienia reklamacji do dnia udzielenia odpowiedzi na reklamację.</w:t>
      </w:r>
    </w:p>
    <w:p w:rsidR="0083785D" w:rsidRDefault="0083785D" w:rsidP="0083785D">
      <w:pPr>
        <w:shd w:val="clear" w:color="auto" w:fill="FFFFFF"/>
        <w:spacing w:line="288" w:lineRule="auto"/>
        <w:jc w:val="both"/>
        <w:rPr>
          <w:b/>
          <w:bCs/>
          <w:color w:val="000000"/>
        </w:rPr>
      </w:pPr>
    </w:p>
    <w:p w:rsidR="0083785D" w:rsidRDefault="0083785D" w:rsidP="0083785D">
      <w:pPr>
        <w:shd w:val="clear" w:color="auto" w:fill="FFFFFF"/>
        <w:spacing w:line="288" w:lineRule="auto"/>
        <w:jc w:val="both"/>
        <w:rPr>
          <w:b/>
          <w:bCs/>
          <w:color w:val="000000"/>
        </w:rPr>
      </w:pPr>
      <w:r>
        <w:rPr>
          <w:b/>
          <w:bCs/>
          <w:color w:val="000000"/>
        </w:rPr>
        <w:t>18.  Postanowienia końcowe</w:t>
      </w:r>
    </w:p>
    <w:p w:rsidR="0083785D" w:rsidRDefault="0083785D" w:rsidP="0083785D">
      <w:pPr>
        <w:shd w:val="clear" w:color="auto" w:fill="FFFFFF"/>
        <w:tabs>
          <w:tab w:val="left" w:pos="691"/>
        </w:tabs>
        <w:spacing w:line="288" w:lineRule="auto"/>
        <w:jc w:val="both"/>
      </w:pPr>
      <w:r>
        <w:rPr>
          <w:color w:val="000000"/>
        </w:rPr>
        <w:t>18.1. Regulamin loterii „.</w:t>
      </w:r>
      <w:r>
        <w:t>Pielgrzymuj do źródła wiary</w:t>
      </w:r>
      <w:r>
        <w:rPr>
          <w:color w:val="000000"/>
        </w:rPr>
        <w:t xml:space="preserve">” dostępny jest w siedzibie Organizatora i w </w:t>
      </w:r>
      <w:r w:rsidRPr="001904C9">
        <w:rPr>
          <w:color w:val="000000"/>
        </w:rPr>
        <w:t>miejsc</w:t>
      </w:r>
      <w:r>
        <w:rPr>
          <w:color w:val="000000"/>
        </w:rPr>
        <w:t xml:space="preserve">u </w:t>
      </w:r>
      <w:r w:rsidRPr="001904C9">
        <w:t>sprzedaży kuponów loteryjnych</w:t>
      </w:r>
      <w:r>
        <w:t>.</w:t>
      </w:r>
    </w:p>
    <w:p w:rsidR="0083785D" w:rsidRPr="001904C9" w:rsidRDefault="0083785D" w:rsidP="0083785D">
      <w:pPr>
        <w:shd w:val="clear" w:color="auto" w:fill="FFFFFF"/>
        <w:tabs>
          <w:tab w:val="left" w:pos="691"/>
        </w:tabs>
        <w:spacing w:line="288" w:lineRule="auto"/>
        <w:jc w:val="both"/>
      </w:pPr>
    </w:p>
    <w:p w:rsidR="0083785D" w:rsidRPr="001904C9" w:rsidRDefault="0083785D" w:rsidP="0083785D">
      <w:pPr>
        <w:shd w:val="clear" w:color="auto" w:fill="FFFFFF"/>
        <w:spacing w:line="288" w:lineRule="auto"/>
        <w:jc w:val="both"/>
      </w:pPr>
      <w:r w:rsidRPr="001904C9">
        <w:t xml:space="preserve">18.2. Organizator obowiązany jest do poinformowania </w:t>
      </w:r>
      <w:r>
        <w:t>Naczelnika Urzędu Celno-Skarbowego</w:t>
      </w:r>
      <w:r w:rsidRPr="001904C9">
        <w:t xml:space="preserve"> w </w:t>
      </w:r>
      <w:r>
        <w:t>Szczecinie,</w:t>
      </w:r>
      <w:r w:rsidRPr="001904C9">
        <w:t xml:space="preserve"> o każdej zmianie niniejszego regulaminu nie później niż w terminie 3 dni od dnia dokonania zmiany.</w:t>
      </w:r>
    </w:p>
    <w:p w:rsidR="0083785D" w:rsidRDefault="0083785D" w:rsidP="0083785D">
      <w:pPr>
        <w:shd w:val="clear" w:color="auto" w:fill="FFFFFF"/>
        <w:tabs>
          <w:tab w:val="left" w:pos="0"/>
        </w:tabs>
        <w:spacing w:line="288" w:lineRule="auto"/>
        <w:jc w:val="both"/>
      </w:pPr>
      <w:r>
        <w:t xml:space="preserve">18.3. </w:t>
      </w:r>
      <w:r w:rsidRPr="001904C9">
        <w:t>Dane uczestników będą zbierane i przetwarzane przez Organizatora uwzględniając punkt 11.1. lit. b</w:t>
      </w:r>
      <w:r>
        <w:t xml:space="preserve">  wyłącznie w ramach i na potrzeby niniejszej loterii - zgodnie z ustawą z dnia 29 sierpnia 1997 r. o ochronie danych osobowych.</w:t>
      </w:r>
    </w:p>
    <w:p w:rsidR="00FB43CB" w:rsidRDefault="0083785D" w:rsidP="006D544B">
      <w:pPr>
        <w:shd w:val="clear" w:color="auto" w:fill="FFFFFF"/>
        <w:tabs>
          <w:tab w:val="left" w:pos="1896"/>
        </w:tabs>
        <w:spacing w:line="288" w:lineRule="auto"/>
        <w:jc w:val="both"/>
      </w:pPr>
      <w:r>
        <w:t>18.4. W sprawach nieuregulowanych niniejszym regulaminem stosuje się przepisy Kodeksu cywilnego oraz ustawy z dnia 19 listopada 2009 r. o grach hazardowych (Dz. U. z 2016, poz. 471).</w:t>
      </w:r>
    </w:p>
    <w:sectPr w:rsidR="00FB43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B3D22"/>
    <w:multiLevelType w:val="hybridMultilevel"/>
    <w:tmpl w:val="A9640314"/>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551"/>
    <w:rsid w:val="00280551"/>
    <w:rsid w:val="00310071"/>
    <w:rsid w:val="00606BF9"/>
    <w:rsid w:val="006546C3"/>
    <w:rsid w:val="006D544B"/>
    <w:rsid w:val="0083785D"/>
    <w:rsid w:val="00E86677"/>
    <w:rsid w:val="00FB43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8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3785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785D"/>
    <w:rPr>
      <w:rFonts w:ascii="Arial" w:eastAsia="Times New Roman" w:hAnsi="Arial" w:cs="Arial"/>
      <w:b/>
      <w:bCs/>
      <w:kern w:val="32"/>
      <w:sz w:val="32"/>
      <w:szCs w:val="32"/>
      <w:lang w:eastAsia="pl-PL"/>
    </w:rPr>
  </w:style>
  <w:style w:type="character" w:styleId="Pogrubienie">
    <w:name w:val="Strong"/>
    <w:uiPriority w:val="22"/>
    <w:qFormat/>
    <w:rsid w:val="008378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785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3785D"/>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785D"/>
    <w:rPr>
      <w:rFonts w:ascii="Arial" w:eastAsia="Times New Roman" w:hAnsi="Arial" w:cs="Arial"/>
      <w:b/>
      <w:bCs/>
      <w:kern w:val="32"/>
      <w:sz w:val="32"/>
      <w:szCs w:val="32"/>
      <w:lang w:eastAsia="pl-PL"/>
    </w:rPr>
  </w:style>
  <w:style w:type="character" w:styleId="Pogrubienie">
    <w:name w:val="Strong"/>
    <w:uiPriority w:val="22"/>
    <w:qFormat/>
    <w:rsid w:val="00837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1483</Words>
  <Characters>8902</Characters>
  <Application>Microsoft Office Word</Application>
  <DocSecurity>0</DocSecurity>
  <Lines>74</Lines>
  <Paragraphs>20</Paragraphs>
  <ScaleCrop>false</ScaleCrop>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Maciej</cp:lastModifiedBy>
  <cp:revision>5</cp:revision>
  <dcterms:created xsi:type="dcterms:W3CDTF">2019-07-22T06:00:00Z</dcterms:created>
  <dcterms:modified xsi:type="dcterms:W3CDTF">2019-07-24T06:35:00Z</dcterms:modified>
</cp:coreProperties>
</file>